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Calibri" w:hAnsi="Calibri" w:cs="Calibri" w:eastAsia="Calibri"/>
          <w:b/>
          <w:color w:val="1F2933"/>
          <w:sz w:val="44"/>
        </w:rPr>
        <w:t xml:space="preserve">Fiche d’expression </w:t>
      </w:r>
      <w:r>
        <w:rPr>
          <w:rFonts w:ascii="Calibri" w:hAnsi="Calibri" w:cs="Calibri" w:eastAsia="Calibri"/>
          <w:b/>
          <w:color w:val="154CE4"/>
          <w:sz w:val="44"/>
        </w:rPr>
        <w:t>de besoin</w:t>
      </w:r>
    </w:p>
    <w:p>
      <w:pPr>
        <w:spacing w:after="200"/>
        <w:pBdr>
          <w:bottom w:val="single" w:sz="10" w:space="2" w:color="154CE4"/>
        </w:pBdr>
      </w:pPr>
    </w:p>
    <w:p>
      <w:pPr>
        <w:spacing w:after="200"/>
      </w:pPr>
      <w:r>
        <w:rPr>
          <w:rFonts w:ascii="Calibri" w:hAnsi="Calibri" w:cs="Calibri" w:eastAsia="Calibri"/>
          <w:color w:val="1F2933"/>
          <w:sz w:val="21"/>
        </w:rPr>
        <w:t>Une page à faire remplir par chaque service concerné, avant de consolider le besoin global du projet web.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3118"/>
        <w:gridCol w:w="6520"/>
      </w:tblGrid>
      <w:tr>
        <w:trPr>
          <w:cantSplit/>
        </w:trPr>
        <w:tc>
          <w:tcPr>
            <w:tcW w:type="dxa" w:w="3118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b/>
                <w:color w:val="1F2933"/>
                <w:sz w:val="19"/>
              </w:rPr>
              <w:t>Projet</w:t>
            </w:r>
          </w:p>
        </w:tc>
        <w:tc>
          <w:tcPr>
            <w:tcW w:type="dxa" w:w="6520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i/>
                <w:color w:val="7A828E"/>
                <w:sz w:val="19"/>
              </w:rPr>
              <w:t>[à compléter]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b/>
                <w:color w:val="1F2933"/>
                <w:sz w:val="19"/>
              </w:rPr>
              <w:t>Service demandeur</w:t>
            </w:r>
          </w:p>
        </w:tc>
        <w:tc>
          <w:tcPr>
            <w:tcW w:type="dxa" w:w="6520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i/>
                <w:color w:val="7A828E"/>
                <w:sz w:val="19"/>
              </w:rPr>
              <w:t>[à compléter]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b/>
                <w:color w:val="1F2933"/>
                <w:sz w:val="19"/>
              </w:rPr>
              <w:t>Rempli par</w:t>
            </w:r>
          </w:p>
        </w:tc>
        <w:tc>
          <w:tcPr>
            <w:tcW w:type="dxa" w:w="6520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i/>
                <w:color w:val="7A828E"/>
                <w:sz w:val="19"/>
              </w:rPr>
              <w:t>[nom, fonction, e-mail]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b/>
                <w:color w:val="1F2933"/>
                <w:sz w:val="19"/>
              </w:rPr>
              <w:t>Date</w:t>
            </w:r>
          </w:p>
        </w:tc>
        <w:tc>
          <w:tcPr>
            <w:tcW w:type="dxa" w:w="6520"/>
            <w:tcBorders>
              <w:top w:val="nil" w:sz="0" w:space="0" w:color="auto"/>
              <w:left w:val="nil" w:sz="0" w:space="0" w:color="auto"/>
              <w:bottom w:val="single" w:sz="4" w:space="0" w:color="DDE1E6"/>
              <w:right w:val="nil" w:sz="0" w:space="0" w:color="auto"/>
            </w:tcBorders>
            <w:tcMar>
              <w:top w:w="90" w:type="dxa"/>
              <w:start w:w="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Calibri" w:hAnsi="Calibri" w:cs="Calibri" w:eastAsia="Calibri"/>
                <w:i/>
                <w:color w:val="7A828E"/>
                <w:sz w:val="19"/>
              </w:rPr>
              <w:t>[à compléter]</w:t>
            </w:r>
          </w:p>
        </w:tc>
      </w:tr>
    </w:tbl>
    <w:p>
      <w:pPr>
        <w:spacing w:after="0"/>
      </w:pPr>
    </w:p>
    <w:p>
      <w:pPr>
        <w:pStyle w:val="EtiquetteADW"/>
      </w:pPr>
      <w:r>
        <w:t>Consignes de remplissage</w:t>
      </w:r>
    </w:p>
    <w:p>
      <w:pPr>
        <w:pStyle w:val="ListBullet"/>
      </w:pPr>
      <w:r>
        <w:rPr>
          <w:rFonts w:ascii="Calibri" w:hAnsi="Calibri" w:cs="Calibri" w:eastAsia="Calibri"/>
          <w:color w:val="1F2933"/>
          <w:sz w:val="21"/>
        </w:rPr>
        <w:t>Une fiche par service, pas une fiche par personne. Le responsable du service consolide les demandes de son équipe avant de remplir.</w:t>
      </w:r>
    </w:p>
    <w:p>
      <w:pPr>
        <w:pStyle w:val="ListBullet"/>
      </w:pPr>
      <w:r>
        <w:rPr>
          <w:rFonts w:ascii="Calibri" w:hAnsi="Calibri" w:cs="Calibri" w:eastAsia="Calibri"/>
          <w:color w:val="1F2933"/>
          <w:sz w:val="21"/>
        </w:rPr>
        <w:t>Ne nommez aucun logiciel, aucun écran, aucune technologie : dites ce que vos équipes doivent obtenir, pas comment l’obtenir.</w:t>
      </w:r>
    </w:p>
    <w:p>
      <w:pPr>
        <w:pStyle w:val="ListBullet"/>
      </w:pPr>
      <w:r>
        <w:rPr>
          <w:rFonts w:ascii="Calibri" w:hAnsi="Calibri" w:cs="Calibri" w:eastAsia="Calibri"/>
          <w:color w:val="1F2933"/>
          <w:sz w:val="21"/>
        </w:rPr>
        <w:t>Chiffrez au moins une fois : un volume par jour, un temps passé, un nombre d’erreurs. Un besoin sans ordre de grandeur ne se priorise pas.</w:t>
      </w:r>
    </w:p>
    <w:p>
      <w:pPr>
        <w:pStyle w:val="ListBullet"/>
      </w:pPr>
      <w:r>
        <w:rPr>
          <w:rFonts w:ascii="Calibri" w:hAnsi="Calibri" w:cs="Calibri" w:eastAsia="Calibri"/>
          <w:color w:val="1F2933"/>
          <w:sz w:val="21"/>
        </w:rPr>
        <w:t>Remplissez la case « ce que nous ne demandons pas ». C’est celle qui évite les malentendus au moment des arbitrages.</w:t>
      </w:r>
    </w:p>
    <w:p>
      <w:pPr>
        <w:pStyle w:val="ListBullet"/>
      </w:pPr>
      <w:r>
        <w:rPr>
          <w:rFonts w:ascii="Calibri" w:hAnsi="Calibri" w:cs="Calibri" w:eastAsia="Calibri"/>
          <w:color w:val="1F2933"/>
          <w:sz w:val="21"/>
        </w:rPr>
        <w:t>Rendez la fiche à la personne qui pilote le projet, pas au prestataire.</w:t>
      </w:r>
    </w:p>
    <w:p>
      <w:pPr>
        <w:pStyle w:val="Heading2"/>
      </w:pPr>
      <w:r>
        <w:t>1. Le besoin en une phrase</w:t>
      </w:r>
    </w:p>
    <w:p>
      <w:pPr>
        <w:pStyle w:val="NoteADW"/>
      </w:pPr>
      <w:r>
        <w:rPr>
          <w:rFonts w:ascii="Calibri" w:hAnsi="Calibri" w:cs="Calibri" w:eastAsia="Calibri"/>
          <w:i/>
          <w:color w:val="7A828E"/>
          <w:sz w:val="18"/>
        </w:rPr>
        <w:t>[En tant que {service}, nous devons pouvoir {obtenir quoi}, afin de {pourquoi}.]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DE1E6"/>
              <w:left w:val="single" w:sz="4" w:space="0" w:color="DDE1E6"/>
              <w:bottom w:val="single" w:sz="4" w:space="0" w:color="DDE1E6"/>
              <w:right w:val="single" w:sz="4" w:space="0" w:color="DDE1E6"/>
            </w:tcBorders>
            <w:tcMar>
              <w:top w:w="140" w:type="dxa"/>
              <w:start w:w="200" w:type="dxa"/>
              <w:bottom w:w="140" w:type="dxa"/>
              <w:end w:w="200" w:type="dxa"/>
            </w:tcMar>
            <w:shd w:val="clear" w:color="auto" w:fill="F7F8FA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i/>
                <w:color w:val="7A828E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</w:tc>
      </w:tr>
    </w:tbl>
    <w:p>
      <w:pPr>
        <w:spacing w:after="0" w:before="0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CE4F9"/>
              <w:left w:val="single" w:sz="18" w:space="0" w:color="154CE4"/>
              <w:bottom w:val="single" w:sz="4" w:space="0" w:color="DCE4F9"/>
              <w:right w:val="single" w:sz="4" w:space="0" w:color="DCE4F9"/>
            </w:tcBorders>
            <w:tcMar>
              <w:top w:w="160" w:type="dxa"/>
              <w:start w:w="200" w:type="dxa"/>
              <w:bottom w:w="160" w:type="dxa"/>
              <w:end w:w="200" w:type="dxa"/>
            </w:tcMar>
            <w:shd w:val="clear" w:color="auto" w:fill="F4F7FE"/>
          </w:tcPr>
          <w:p>
            <w:pPr>
              <w:spacing w:after="120"/>
            </w:pPr>
            <w:r>
              <w:rPr>
                <w:rFonts w:ascii="Calibri" w:hAnsi="Calibri" w:cs="Calibri" w:eastAsia="Calibri"/>
                <w:b/>
                <w:caps/>
                <w:color w:val="154CE4"/>
                <w:sz w:val="17"/>
                <w:spacing w:val="30"/>
              </w:rPr>
              <w:t>Exemple rempli : service comptabilité (cas fictif)</w:t>
            </w:r>
          </w:p>
          <w:p>
            <w:pPr>
              <w:spacing w:after="60" w:line="264" w:lineRule="auto"/>
            </w:pPr>
            <w:r>
              <w:rPr>
                <w:rFonts w:ascii="Calibri" w:hAnsi="Calibri" w:cs="Calibri" w:eastAsia="Calibri"/>
                <w:color w:val="1F2933"/>
                <w:sz w:val="20"/>
              </w:rPr>
              <w:t>En tant que service comptabilité, nous devons pouvoir retrouver une facture fournisseur à partir du numéro de commande, afin de répondre aux relances sans solliciter les acheteurs.</w:t>
            </w:r>
          </w:p>
        </w:tc>
      </w:tr>
    </w:tbl>
    <w:p>
      <w:pPr>
        <w:spacing w:after="0" w:before="0"/>
      </w:pPr>
    </w:p>
    <w:p>
      <w:pPr>
        <w:pStyle w:val="Heading2"/>
      </w:pPr>
      <w:r>
        <w:t>2. La situation actuelle, avec un chiffre</w:t>
      </w:r>
    </w:p>
    <w:p>
      <w:pPr>
        <w:pStyle w:val="NoteADW"/>
      </w:pPr>
      <w:r>
        <w:rPr>
          <w:rFonts w:ascii="Calibri" w:hAnsi="Calibri" w:cs="Calibri" w:eastAsia="Calibri"/>
          <w:i/>
          <w:color w:val="7A828E"/>
          <w:sz w:val="18"/>
        </w:rPr>
        <w:t>[Comment cela se passe aujourd’hui, combien de fois, combien de temps.]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DE1E6"/>
              <w:left w:val="single" w:sz="4" w:space="0" w:color="DDE1E6"/>
              <w:bottom w:val="single" w:sz="4" w:space="0" w:color="DDE1E6"/>
              <w:right w:val="single" w:sz="4" w:space="0" w:color="DDE1E6"/>
            </w:tcBorders>
            <w:tcMar>
              <w:top w:w="140" w:type="dxa"/>
              <w:start w:w="200" w:type="dxa"/>
              <w:bottom w:w="140" w:type="dxa"/>
              <w:end w:w="200" w:type="dxa"/>
            </w:tcMar>
            <w:shd w:val="clear" w:color="auto" w:fill="F7F8FA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i/>
                <w:color w:val="7A828E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</w:tc>
      </w:tr>
    </w:tbl>
    <w:p>
      <w:pPr>
        <w:spacing w:after="0" w:before="0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CE4F9"/>
              <w:left w:val="single" w:sz="18" w:space="0" w:color="154CE4"/>
              <w:bottom w:val="single" w:sz="4" w:space="0" w:color="DCE4F9"/>
              <w:right w:val="single" w:sz="4" w:space="0" w:color="DCE4F9"/>
            </w:tcBorders>
            <w:tcMar>
              <w:top w:w="160" w:type="dxa"/>
              <w:start w:w="200" w:type="dxa"/>
              <w:bottom w:w="160" w:type="dxa"/>
              <w:end w:w="200" w:type="dxa"/>
            </w:tcMar>
            <w:shd w:val="clear" w:color="auto" w:fill="F4F7FE"/>
          </w:tcPr>
          <w:p>
            <w:pPr>
              <w:spacing w:after="120"/>
            </w:pPr>
            <w:r>
              <w:rPr>
                <w:rFonts w:ascii="Calibri" w:hAnsi="Calibri" w:cs="Calibri" w:eastAsia="Calibri"/>
                <w:b/>
                <w:caps/>
                <w:color w:val="154CE4"/>
                <w:sz w:val="17"/>
                <w:spacing w:val="30"/>
              </w:rPr>
              <w:t>Exemple rempli : service comptabilité (cas fictif)</w:t>
            </w:r>
          </w:p>
          <w:p>
            <w:pPr>
              <w:spacing w:after="60" w:line="264" w:lineRule="auto"/>
            </w:pPr>
            <w:r>
              <w:rPr>
                <w:rFonts w:ascii="Calibri" w:hAnsi="Calibri" w:cs="Calibri" w:eastAsia="Calibri"/>
                <w:color w:val="1F2933"/>
                <w:sz w:val="20"/>
              </w:rPr>
              <w:t>Aujourd’hui la facture est cherchée dans la messagerie de l’acheteur. Relevé sur deux semaines : 63 demandes, 11 minutes en moyenne par recherche, 9 recherches restées sans réponse.</w:t>
            </w:r>
          </w:p>
        </w:tc>
      </w:tr>
    </w:tbl>
    <w:p>
      <w:pPr>
        <w:spacing w:after="0" w:before="0"/>
      </w:pPr>
    </w:p>
    <w:p>
      <w:pPr>
        <w:pStyle w:val="Heading2"/>
      </w:pPr>
      <w:r>
        <w:t>3. Nos trois besoins, classés</w:t>
      </w:r>
    </w:p>
    <w:p>
      <w:pPr>
        <w:pStyle w:val="NoteADW"/>
      </w:pPr>
      <w:r>
        <w:rPr>
          <w:rFonts w:ascii="Calibri" w:hAnsi="Calibri" w:cs="Calibri" w:eastAsia="Calibri"/>
          <w:i/>
          <w:color w:val="7A828E"/>
          <w:sz w:val="18"/>
        </w:rPr>
        <w:t>[Indispensable / Important / Souhaitable, un par ligne, formulés en « nous devons pouvoir ».]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DE1E6"/>
              <w:left w:val="single" w:sz="4" w:space="0" w:color="DDE1E6"/>
              <w:bottom w:val="single" w:sz="4" w:space="0" w:color="DDE1E6"/>
              <w:right w:val="single" w:sz="4" w:space="0" w:color="DDE1E6"/>
            </w:tcBorders>
            <w:tcMar>
              <w:top w:w="140" w:type="dxa"/>
              <w:start w:w="200" w:type="dxa"/>
              <w:bottom w:w="140" w:type="dxa"/>
              <w:end w:w="200" w:type="dxa"/>
            </w:tcMar>
            <w:shd w:val="clear" w:color="auto" w:fill="F7F8FA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i/>
                <w:color w:val="7A828E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</w:tc>
      </w:tr>
    </w:tbl>
    <w:p>
      <w:pPr>
        <w:spacing w:after="0" w:before="0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CE4F9"/>
              <w:left w:val="single" w:sz="18" w:space="0" w:color="154CE4"/>
              <w:bottom w:val="single" w:sz="4" w:space="0" w:color="DCE4F9"/>
              <w:right w:val="single" w:sz="4" w:space="0" w:color="DCE4F9"/>
            </w:tcBorders>
            <w:tcMar>
              <w:top w:w="160" w:type="dxa"/>
              <w:start w:w="200" w:type="dxa"/>
              <w:bottom w:w="160" w:type="dxa"/>
              <w:end w:w="200" w:type="dxa"/>
            </w:tcMar>
            <w:shd w:val="clear" w:color="auto" w:fill="F4F7FE"/>
          </w:tcPr>
          <w:p>
            <w:pPr>
              <w:spacing w:after="120"/>
            </w:pPr>
            <w:r>
              <w:rPr>
                <w:rFonts w:ascii="Calibri" w:hAnsi="Calibri" w:cs="Calibri" w:eastAsia="Calibri"/>
                <w:b/>
                <w:caps/>
                <w:color w:val="154CE4"/>
                <w:sz w:val="17"/>
                <w:spacing w:val="30"/>
              </w:rPr>
              <w:t>Exemple rempli : service comptabilité (cas fictif)</w:t>
            </w:r>
          </w:p>
          <w:p>
            <w:pPr>
              <w:spacing w:after="60" w:line="264" w:lineRule="auto"/>
            </w:pPr>
            <w:r>
              <w:rPr>
                <w:rFonts w:ascii="Calibri" w:hAnsi="Calibri" w:cs="Calibri" w:eastAsia="Calibri"/>
                <w:color w:val="1F2933"/>
                <w:sz w:val="20"/>
              </w:rPr>
              <w:t>Indispensable : retrouver une facture par numéro de commande, par fournisseur ou par montant. Important : voir qui a validé la dépense et quand. Souhaitable : exporter un lot de factures sur une période.</w:t>
            </w:r>
          </w:p>
        </w:tc>
      </w:tr>
    </w:tbl>
    <w:p>
      <w:pPr>
        <w:spacing w:after="0" w:before="0"/>
      </w:pPr>
    </w:p>
    <w:p>
      <w:pPr>
        <w:pStyle w:val="Heading2"/>
      </w:pPr>
      <w:r>
        <w:t>4. Ce que nous ne demandons pas</w:t>
      </w:r>
    </w:p>
    <w:p>
      <w:pPr>
        <w:pStyle w:val="NoteADW"/>
      </w:pPr>
      <w:r>
        <w:rPr>
          <w:rFonts w:ascii="Calibri" w:hAnsi="Calibri" w:cs="Calibri" w:eastAsia="Calibri"/>
          <w:i/>
          <w:color w:val="7A828E"/>
          <w:sz w:val="18"/>
        </w:rPr>
        <w:t>[Ce dont vous ne voulez pas, ce qui viendra plus tard, ce sur quoi vous n’avez pas d’avis.]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DE1E6"/>
              <w:left w:val="single" w:sz="4" w:space="0" w:color="DDE1E6"/>
              <w:bottom w:val="single" w:sz="4" w:space="0" w:color="DDE1E6"/>
              <w:right w:val="single" w:sz="4" w:space="0" w:color="DDE1E6"/>
            </w:tcBorders>
            <w:tcMar>
              <w:top w:w="140" w:type="dxa"/>
              <w:start w:w="200" w:type="dxa"/>
              <w:bottom w:w="140" w:type="dxa"/>
              <w:end w:w="200" w:type="dxa"/>
            </w:tcMar>
            <w:shd w:val="clear" w:color="auto" w:fill="F7F8FA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i/>
                <w:color w:val="7A828E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</w:tc>
      </w:tr>
    </w:tbl>
    <w:p>
      <w:pPr>
        <w:spacing w:after="0" w:before="0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CE4F9"/>
              <w:left w:val="single" w:sz="18" w:space="0" w:color="154CE4"/>
              <w:bottom w:val="single" w:sz="4" w:space="0" w:color="DCE4F9"/>
              <w:right w:val="single" w:sz="4" w:space="0" w:color="DCE4F9"/>
            </w:tcBorders>
            <w:tcMar>
              <w:top w:w="160" w:type="dxa"/>
              <w:start w:w="200" w:type="dxa"/>
              <w:bottom w:w="160" w:type="dxa"/>
              <w:end w:w="200" w:type="dxa"/>
            </w:tcMar>
            <w:shd w:val="clear" w:color="auto" w:fill="F4F7FE"/>
          </w:tcPr>
          <w:p>
            <w:pPr>
              <w:spacing w:after="120"/>
            </w:pPr>
            <w:r>
              <w:rPr>
                <w:rFonts w:ascii="Calibri" w:hAnsi="Calibri" w:cs="Calibri" w:eastAsia="Calibri"/>
                <w:b/>
                <w:caps/>
                <w:color w:val="154CE4"/>
                <w:sz w:val="17"/>
                <w:spacing w:val="30"/>
              </w:rPr>
              <w:t>Exemple rempli : service comptabilité (cas fictif)</w:t>
            </w:r>
          </w:p>
          <w:p>
            <w:pPr>
              <w:spacing w:after="60" w:line="264" w:lineRule="auto"/>
            </w:pPr>
            <w:r>
              <w:rPr>
                <w:rFonts w:ascii="Calibri" w:hAnsi="Calibri" w:cs="Calibri" w:eastAsia="Calibri"/>
                <w:color w:val="1F2933"/>
                <w:sz w:val="20"/>
              </w:rPr>
              <w:t>Pas voulu : saisir nous-mêmes les écritures depuis l’outil. Plus tard : le rapprochement bancaire. Sans avis : la façon dont on s’identifie, recommandation attendue du prestataire.</w:t>
            </w:r>
          </w:p>
        </w:tc>
      </w:tr>
    </w:tbl>
    <w:p>
      <w:pPr>
        <w:spacing w:after="0" w:before="0"/>
      </w:pPr>
    </w:p>
    <w:p>
      <w:pPr>
        <w:pStyle w:val="Heading2"/>
      </w:pPr>
      <w:r>
        <w:t>5. Comment nous saurons que c’est réglé</w:t>
      </w:r>
    </w:p>
    <w:p>
      <w:pPr>
        <w:pStyle w:val="NoteADW"/>
      </w:pPr>
      <w:r>
        <w:rPr>
          <w:rFonts w:ascii="Calibri" w:hAnsi="Calibri" w:cs="Calibri" w:eastAsia="Calibri"/>
          <w:i/>
          <w:color w:val="7A828E"/>
          <w:sz w:val="18"/>
        </w:rPr>
        <w:t>[Le constat que vous devriez faire sur le terrain, et la mesure de départ.]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DE1E6"/>
              <w:left w:val="single" w:sz="4" w:space="0" w:color="DDE1E6"/>
              <w:bottom w:val="single" w:sz="4" w:space="0" w:color="DDE1E6"/>
              <w:right w:val="single" w:sz="4" w:space="0" w:color="DDE1E6"/>
            </w:tcBorders>
            <w:tcMar>
              <w:top w:w="140" w:type="dxa"/>
              <w:start w:w="200" w:type="dxa"/>
              <w:bottom w:w="140" w:type="dxa"/>
              <w:end w:w="200" w:type="dxa"/>
            </w:tcMar>
            <w:shd w:val="clear" w:color="auto" w:fill="F7F8FA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i/>
                <w:color w:val="7A828E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</w:tc>
      </w:tr>
    </w:tbl>
    <w:p>
      <w:pPr>
        <w:spacing w:after="0" w:before="0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CE4F9"/>
              <w:left w:val="single" w:sz="18" w:space="0" w:color="154CE4"/>
              <w:bottom w:val="single" w:sz="4" w:space="0" w:color="DCE4F9"/>
              <w:right w:val="single" w:sz="4" w:space="0" w:color="DCE4F9"/>
            </w:tcBorders>
            <w:tcMar>
              <w:top w:w="160" w:type="dxa"/>
              <w:start w:w="200" w:type="dxa"/>
              <w:bottom w:w="160" w:type="dxa"/>
              <w:end w:w="200" w:type="dxa"/>
            </w:tcMar>
            <w:shd w:val="clear" w:color="auto" w:fill="F4F7FE"/>
          </w:tcPr>
          <w:p>
            <w:pPr>
              <w:spacing w:after="120"/>
            </w:pPr>
            <w:r>
              <w:rPr>
                <w:rFonts w:ascii="Calibri" w:hAnsi="Calibri" w:cs="Calibri" w:eastAsia="Calibri"/>
                <w:b/>
                <w:caps/>
                <w:color w:val="154CE4"/>
                <w:sz w:val="17"/>
                <w:spacing w:val="30"/>
              </w:rPr>
              <w:t>Exemple rempli : service comptabilité (cas fictif)</w:t>
            </w:r>
          </w:p>
          <w:p>
            <w:pPr>
              <w:spacing w:after="60" w:line="264" w:lineRule="auto"/>
            </w:pPr>
            <w:r>
              <w:rPr>
                <w:rFonts w:ascii="Calibri" w:hAnsi="Calibri" w:cs="Calibri" w:eastAsia="Calibri"/>
                <w:color w:val="1F2933"/>
                <w:sz w:val="20"/>
              </w:rPr>
              <w:t>Plus aucune demande de facture adressée aux acheteurs à trois mois. Mesure de départ : 63 demandes sur deux semaines.</w:t>
            </w:r>
          </w:p>
        </w:tc>
      </w:tr>
    </w:tbl>
    <w:p>
      <w:pPr>
        <w:spacing w:after="0" w:before="0"/>
      </w:pPr>
    </w:p>
    <w:p>
      <w:pPr>
        <w:pStyle w:val="Heading2"/>
      </w:pPr>
      <w:r>
        <w:t>6. Nos contraintes connues</w:t>
      </w:r>
    </w:p>
    <w:p>
      <w:pPr>
        <w:pStyle w:val="NoteADW"/>
      </w:pPr>
      <w:r>
        <w:rPr>
          <w:rFonts w:ascii="Calibri" w:hAnsi="Calibri" w:cs="Calibri" w:eastAsia="Calibri"/>
          <w:i/>
          <w:color w:val="7A828E"/>
          <w:sz w:val="18"/>
        </w:rPr>
        <w:t>[Contraintes qui s’imposent à vous : réglementaires, de calendrier, d’outils en place.]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DE1E6"/>
              <w:left w:val="single" w:sz="4" w:space="0" w:color="DDE1E6"/>
              <w:bottom w:val="single" w:sz="4" w:space="0" w:color="DDE1E6"/>
              <w:right w:val="single" w:sz="4" w:space="0" w:color="DDE1E6"/>
            </w:tcBorders>
            <w:tcMar>
              <w:top w:w="140" w:type="dxa"/>
              <w:start w:w="200" w:type="dxa"/>
              <w:bottom w:w="140" w:type="dxa"/>
              <w:end w:w="200" w:type="dxa"/>
            </w:tcMar>
            <w:shd w:val="clear" w:color="auto" w:fill="F7F8FA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i/>
                <w:color w:val="7A828E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  <w:p>
            <w:pPr>
              <w:spacing w:after="40"/>
            </w:pPr>
            <w:r>
              <w:rPr>
                <w:rFonts w:ascii="Calibri" w:hAnsi="Calibri" w:cs="Calibri" w:eastAsia="Calibri"/>
                <w:sz w:val="21"/>
              </w:rPr>
            </w:r>
          </w:p>
        </w:tc>
      </w:tr>
    </w:tbl>
    <w:p>
      <w:pPr>
        <w:spacing w:after="0" w:before="0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type="dxa" w:w="9639"/>
      </w:tblPr>
      <w:tblGrid>
        <w:gridCol w:w="9639"/>
      </w:tblGrid>
      <w:tr>
        <w:tc>
          <w:tcPr>
            <w:tcW w:type="dxa" w:w="9638"/>
            <w:tcBorders>
              <w:top w:val="single" w:sz="4" w:space="0" w:color="DCE4F9"/>
              <w:left w:val="single" w:sz="18" w:space="0" w:color="154CE4"/>
              <w:bottom w:val="single" w:sz="4" w:space="0" w:color="DCE4F9"/>
              <w:right w:val="single" w:sz="4" w:space="0" w:color="DCE4F9"/>
            </w:tcBorders>
            <w:tcMar>
              <w:top w:w="160" w:type="dxa"/>
              <w:start w:w="200" w:type="dxa"/>
              <w:bottom w:w="160" w:type="dxa"/>
              <w:end w:w="200" w:type="dxa"/>
            </w:tcMar>
            <w:shd w:val="clear" w:color="auto" w:fill="F4F7FE"/>
          </w:tcPr>
          <w:p>
            <w:pPr>
              <w:spacing w:after="120"/>
            </w:pPr>
            <w:r>
              <w:rPr>
                <w:rFonts w:ascii="Calibri" w:hAnsi="Calibri" w:cs="Calibri" w:eastAsia="Calibri"/>
                <w:b/>
                <w:caps/>
                <w:color w:val="154CE4"/>
                <w:sz w:val="17"/>
                <w:spacing w:val="30"/>
              </w:rPr>
              <w:t>Exemple rempli : service comptabilité (cas fictif)</w:t>
            </w:r>
          </w:p>
          <w:p>
            <w:pPr>
              <w:spacing w:after="60" w:line="264" w:lineRule="auto"/>
            </w:pPr>
            <w:r>
              <w:rPr>
                <w:rFonts w:ascii="Calibri" w:hAnsi="Calibri" w:cs="Calibri" w:eastAsia="Calibri"/>
                <w:color w:val="1F2933"/>
                <w:sz w:val="20"/>
              </w:rPr>
              <w:t>Les pièces comptables se conservent dix ans. Période de clôture du 1er au 20 janvier : aucune bascule possible sur ce créneau.</w:t>
            </w:r>
          </w:p>
        </w:tc>
      </w:tr>
    </w:tbl>
    <w:p>
      <w:pPr>
        <w:spacing w:after="0" w:before="0"/>
      </w:pPr>
    </w:p>
    <w:p>
      <w:pPr>
        <w:pBdr>
          <w:bottom w:val="single" w:sz="4" w:space="4" w:color="DDE1E6"/>
        </w:pBdr>
      </w:pPr>
    </w:p>
    <w:p>
      <w:pPr>
        <w:spacing w:before="160"/>
      </w:pPr>
      <w:r>
        <w:rPr>
          <w:rFonts w:ascii="Calibri" w:hAnsi="Calibri" w:cs="Calibri" w:eastAsia="Calibri"/>
          <w:b/>
          <w:color w:val="154CE4"/>
          <w:sz w:val="19"/>
        </w:rPr>
        <w:t>agencedeveloppementweb.net</w:t>
      </w:r>
      <w:r>
        <w:rPr>
          <w:rFonts w:ascii="Calibri" w:hAnsi="Calibri" w:cs="Calibri" w:eastAsia="Calibri"/>
          <w:color w:val="5A6472"/>
          <w:sz w:val="19"/>
        </w:rPr>
        <w:t xml:space="preserve">  ·  Fiche d’expression de besoin, version 1.0. Une fiche par service, à consolider dans le modèle complet d’expression de besoin du même guide.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134" w:bottom="1134" w:left="1134" w:header="680" w:footer="68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before="80"/>
      <w:pBdr>
        <w:bottom w:val="single" w:sz="2" w:space="1" w:color="FFFFFF"/>
      </w:pBdr>
    </w:pPr>
    <w:r>
      <w:rPr>
        <w:rFonts w:ascii="Calibri" w:hAnsi="Calibri" w:cs="Calibri" w:eastAsia="Calibri"/>
        <w:color w:val="5A6472"/>
        <w:sz w:val="17"/>
      </w:rPr>
      <w:t>Modèle fourni par agencedeveloppementweb.net</w:t>
    </w:r>
    <w:r>
      <w:rPr>
        <w:rFonts w:ascii="Calibri" w:hAnsi="Calibri" w:cs="Calibri" w:eastAsia="Calibri"/>
        <w:sz w:val="17"/>
      </w:rPr>
      <w:tab/>
    </w:r>
    <w:r>
      <w:rPr>
        <w:rFonts w:ascii="Calibri" w:hAnsi="Calibri" w:cs="Calibri" w:eastAsia="Calibri"/>
        <w:color w:val="5A6472"/>
        <w:sz w:val="17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libri" w:hAnsi="Calibri" w:cs="Calibri" w:eastAsia="Calibri"/>
        <w:b/>
        <w:color w:val="1F2933"/>
        <w:sz w:val="17"/>
      </w:rPr>
      <w:t>1</w:t>
    </w:r>
    <w:r>
      <w:fldChar w:fldCharType="end"/>
    </w:r>
    <w:r>
      <w:rPr>
        <w:rFonts w:ascii="Calibri" w:hAnsi="Calibri" w:cs="Calibri" w:eastAsia="Calibri"/>
        <w:color w:val="5A6472"/>
        <w:sz w:val="17"/>
      </w:rPr>
      <w:t xml:space="preserve"> sur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libri" w:hAnsi="Calibri" w:cs="Calibri" w:eastAsia="Calibri"/>
        <w:color w:val="5A6472"/>
        <w:sz w:val="17"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Calibri" w:hAnsi="Calibri" w:cs="Calibri" w:eastAsia="Calibri"/>
        <w:color w:val="7A828E"/>
        <w:sz w:val="17"/>
      </w:rPr>
      <w:t>agencedeveloppementweb.net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spacing w:after="80"/>
      <w:pBdr>
        <w:bottom w:val="single" w:sz="4" w:space="4" w:color="DDE1E6"/>
      </w:pBdr>
    </w:pPr>
    <w:r>
      <w:rPr>
        <w:rFonts w:ascii="Calibri" w:hAnsi="Calibri" w:cs="Calibri" w:eastAsia="Calibri"/>
        <w:caps/>
        <w:color w:val="5A6472"/>
        <w:sz w:val="17"/>
        <w:spacing w:val="20"/>
      </w:rPr>
      <w:t>Fiche d’expression de besoin  ·  Projet web</w:t>
    </w:r>
    <w:r>
      <w:rPr>
        <w:rFonts w:ascii="Calibri" w:hAnsi="Calibri" w:cs="Calibri" w:eastAsia="Calibri"/>
        <w:sz w:val="17"/>
      </w:rPr>
      <w:tab/>
    </w:r>
    <w:r>
      <w:rPr>
        <w:rFonts w:ascii="Calibri" w:hAnsi="Calibri" w:cs="Calibri" w:eastAsia="Calibri"/>
        <w:i/>
        <w:color w:val="7A828E"/>
        <w:sz w:val="17"/>
      </w:rPr>
      <w:t>[Nom du projet]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Calibri" w:hAnsi="Calibri" w:cs="Calibri" w:eastAsia="Calibri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54CE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29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4" w:lineRule="auto"/>
      <w:contextualSpacing/>
    </w:pPr>
    <w:rPr>
      <w:rFonts w:ascii="Calibri" w:hAnsi="Calibri"/>
      <w:color w:val="1F29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tiquetteADW">
    <w:name w:val="Etiquette ADW"/>
    <w:basedOn w:val="Normal"/>
    <w:pPr>
      <w:keepNext/>
      <w:spacing w:before="240" w:after="60"/>
    </w:pPr>
    <w:rPr>
      <w:rFonts w:ascii="Calibri" w:hAnsi="Calibri"/>
      <w:b/>
      <w:caps/>
      <w:color w:val="5A6472"/>
      <w:sz w:val="16"/>
      <w:spacing w:val="30"/>
    </w:rPr>
  </w:style>
  <w:style w:type="paragraph" w:customStyle="1" w:styleId="NoteADW">
    <w:name w:val="Note ADW"/>
    <w:basedOn w:val="Normal"/>
    <w:pPr>
      <w:spacing w:before="80"/>
    </w:pPr>
    <w:rPr>
      <w:color w:val="5A64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d’expression de besoin d’une page</dc:title>
  <dc:subject>Fiche à faire remplir par chaque service avant la consolidation du besoin</dc:subject>
  <dc:creator>agencedeveloppementweb.net</dc:creator>
  <cp:keywords/>
  <dc:description>Modèle libre d’usage fourni par agencedeveloppementweb.net.</dc:description>
  <cp:lastModifiedBy/>
  <cp:revision>1</cp:revision>
  <dcterms:created xsi:type="dcterms:W3CDTF">2013-12-23T23:15:00Z</dcterms:created>
  <dcterms:modified xsi:type="dcterms:W3CDTF">2013-12-23T23:15:00Z</dcterms:modified>
  <cp:category>Modèle</cp:category>
</cp:coreProperties>
</file>